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5AEF8" w14:textId="77777777" w:rsidR="004376BA" w:rsidRPr="001E72F2" w:rsidRDefault="00613F96" w:rsidP="005116A3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 w:eastAsia="de-DE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shd w:val="clear" w:color="auto" w:fill="FFFFFF"/>
          <w:lang w:val="fr-LU" w:eastAsia="fr-LU"/>
        </w:rPr>
        <w:drawing>
          <wp:inline distT="0" distB="0" distL="0" distR="0" wp14:anchorId="3B9E2AF4" wp14:editId="3DE29D58">
            <wp:extent cx="1384300" cy="1397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-sane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6A3" w:rsidRPr="001E72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 w:eastAsia="de-DE"/>
        </w:rPr>
        <w:t xml:space="preserve">                                                                  </w:t>
      </w:r>
    </w:p>
    <w:p w14:paraId="13E614C5" w14:textId="204F8F66" w:rsidR="001E72F2" w:rsidRPr="001E72F2" w:rsidRDefault="00AE1BFF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US" w:eastAsia="de-DE"/>
        </w:rPr>
        <w:t>AVERNA WANTER</w:t>
      </w:r>
      <w:r w:rsidR="001E72F2" w:rsidRPr="001E72F2">
        <w:rPr>
          <w:rFonts w:ascii="Arial" w:eastAsia="Times New Roman" w:hAnsi="Arial" w:cs="Arial"/>
          <w:b/>
          <w:bCs/>
          <w:sz w:val="32"/>
          <w:szCs w:val="32"/>
          <w:lang w:val="en-US" w:eastAsia="de-DE"/>
        </w:rPr>
        <w:t xml:space="preserve">CUP </w:t>
      </w:r>
      <w:r>
        <w:rPr>
          <w:rFonts w:ascii="Arial" w:eastAsia="Times New Roman" w:hAnsi="Arial" w:cs="Arial"/>
          <w:b/>
          <w:bCs/>
          <w:sz w:val="32"/>
          <w:szCs w:val="32"/>
          <w:lang w:val="en-US" w:eastAsia="de-DE"/>
        </w:rPr>
        <w:t>2023</w:t>
      </w:r>
    </w:p>
    <w:p w14:paraId="7CB797A3" w14:textId="2129ABC6" w:rsidR="001E72F2" w:rsidRPr="00613F96" w:rsidRDefault="00F57BA3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  <w:t>Tournoi Indoor</w:t>
      </w:r>
      <w:r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  <w:br/>
        <w:t>Samedi 14</w:t>
      </w:r>
      <w:r w:rsidR="001E72F2" w:rsidRPr="00613F96"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  <w:t xml:space="preserve">/01/2023 </w:t>
      </w:r>
    </w:p>
    <w:p w14:paraId="2A4152C2" w14:textId="77777777" w:rsidR="001E72F2" w:rsidRPr="001E72F2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LU" w:eastAsia="de-DE"/>
        </w:rPr>
      </w:pPr>
      <w:r w:rsidRPr="001E72F2">
        <w:rPr>
          <w:rFonts w:ascii="Arial" w:eastAsia="Times New Roman" w:hAnsi="Arial" w:cs="Arial"/>
          <w:b/>
          <w:bCs/>
          <w:sz w:val="40"/>
          <w:szCs w:val="40"/>
          <w:lang w:val="de-LU" w:eastAsia="de-DE"/>
        </w:rPr>
        <w:t xml:space="preserve">REGLEMENT OFFICIEL </w:t>
      </w:r>
    </w:p>
    <w:p w14:paraId="2710B0C6" w14:textId="77777777" w:rsidR="001E72F2" w:rsidRPr="001E72F2" w:rsidRDefault="001E72F2" w:rsidP="001E72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val="de-LU" w:eastAsia="de-DE"/>
        </w:rPr>
      </w:pPr>
      <w:r w:rsidRPr="001E72F2">
        <w:rPr>
          <w:rFonts w:ascii="Arial" w:eastAsia="Times New Roman" w:hAnsi="Arial" w:cs="Arial"/>
          <w:b/>
          <w:bCs/>
          <w:lang w:val="de-LU" w:eastAsia="de-DE"/>
        </w:rPr>
        <w:t xml:space="preserve">MODALITES </w:t>
      </w:r>
    </w:p>
    <w:p w14:paraId="465A5CAB" w14:textId="3CFE4161" w:rsidR="001E72F2" w:rsidRDefault="001E72F2" w:rsidP="001E72F2">
      <w:pPr>
        <w:spacing w:before="100" w:beforeAutospacing="1" w:after="100" w:afterAutospacing="1"/>
        <w:ind w:left="720"/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</w:pP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Le 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CS SANEM VETERANS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organise son tournoi indoor intitulé « </w:t>
      </w:r>
      <w:proofErr w:type="spellStart"/>
      <w:r w:rsidR="00F57BA3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Averna</w:t>
      </w:r>
      <w:proofErr w:type="spellEnd"/>
      <w:r w:rsidR="00F57BA3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</w:t>
      </w:r>
      <w:proofErr w:type="spellStart"/>
      <w:r w:rsidR="00F57BA3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Wantercup</w:t>
      </w:r>
      <w:proofErr w:type="spellEnd"/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2023</w:t>
      </w:r>
      <w:r w:rsidR="001D3FD5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 »</w:t>
      </w:r>
    </w:p>
    <w:p w14:paraId="13A1E391" w14:textId="4A6DDAE8" w:rsidR="001E72F2" w:rsidRPr="001E72F2" w:rsidRDefault="001E72F2" w:rsidP="001E72F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lang w:val="fr-FR" w:eastAsia="de-DE"/>
        </w:rPr>
      </w:pP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L’</w:t>
      </w:r>
      <w:r w:rsidR="00F57BA3"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évènement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se </w:t>
      </w:r>
      <w:r w:rsidR="00F57BA3"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déroulera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le 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samedi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14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janvier 2023, au Hall Sportif situé 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rue de </w:t>
      </w:r>
      <w:proofErr w:type="spellStart"/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Niedercorn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à 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Sanem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. Un service de restauration et de boisson sera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organise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́ dans l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a buvette du CS Sanem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. </w:t>
      </w:r>
    </w:p>
    <w:p w14:paraId="44A3E42D" w14:textId="1CBD57AA" w:rsidR="001E72F2" w:rsidRPr="001E72F2" w:rsidRDefault="001E72F2" w:rsidP="001E72F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lang w:val="fr-FR"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fr-FR" w:eastAsia="de-DE"/>
        </w:rPr>
        <w:t>Samedi</w:t>
      </w:r>
      <w:r w:rsidRPr="001E72F2">
        <w:rPr>
          <w:rFonts w:ascii="Arial" w:eastAsia="Times New Roman" w:hAnsi="Arial" w:cs="Arial"/>
          <w:b/>
          <w:bCs/>
          <w:sz w:val="22"/>
          <w:szCs w:val="22"/>
          <w:lang w:val="fr-F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fr-FR" w:eastAsia="de-DE"/>
        </w:rPr>
        <w:t>14</w:t>
      </w:r>
      <w:r w:rsidRPr="001E72F2">
        <w:rPr>
          <w:rFonts w:ascii="Arial" w:eastAsia="Times New Roman" w:hAnsi="Arial" w:cs="Arial"/>
          <w:b/>
          <w:bCs/>
          <w:sz w:val="22"/>
          <w:szCs w:val="22"/>
          <w:lang w:val="fr-FR" w:eastAsia="de-DE"/>
        </w:rPr>
        <w:t xml:space="preserve">/01/2023 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: Tournoi VETERANS de 1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6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h00 à 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Open End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. </w:t>
      </w:r>
    </w:p>
    <w:p w14:paraId="5E757C85" w14:textId="77777777" w:rsidR="001E72F2" w:rsidRPr="001E72F2" w:rsidRDefault="001E72F2" w:rsidP="001E72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val="fr-FR" w:eastAsia="de-DE"/>
        </w:rPr>
      </w:pPr>
      <w:r w:rsidRPr="001E72F2">
        <w:rPr>
          <w:rFonts w:ascii="Arial" w:eastAsia="Times New Roman" w:hAnsi="Arial" w:cs="Arial"/>
          <w:b/>
          <w:bCs/>
          <w:lang w:val="fr-FR" w:eastAsia="de-DE"/>
        </w:rPr>
        <w:t xml:space="preserve">NOMBRE DE JOUEURS ET DUREE </w:t>
      </w:r>
    </w:p>
    <w:p w14:paraId="5C36E2EA" w14:textId="37289EA4" w:rsidR="001E72F2" w:rsidRPr="001E72F2" w:rsidRDefault="001E72F2" w:rsidP="001E72F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lang w:val="fr-FR" w:eastAsia="de-DE"/>
        </w:rPr>
      </w:pP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Le tournoi </w:t>
      </w:r>
      <w:r w:rsidR="001D3FD5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sera composé de 10 formations 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en 2 groupes de 5 </w:t>
      </w:r>
      <w:r w:rsidR="001D3FD5"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équipes</w:t>
      </w:r>
      <w:bookmarkStart w:id="0" w:name="_GoBack"/>
      <w:bookmarkEnd w:id="0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. Chaque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peut inscrire 10 joueurs au maximum. Pendant les rencontres, les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sur le terrain se composent de 4 joueurs de champ et de 1 gardien. Chaque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pourra disposer de 5 joueurs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remplaçants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au maximum.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br/>
        <w:t xml:space="preserve">La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durée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de chaque match est de 1x8 minutes avec une pause de </w:t>
      </w:r>
      <w:r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2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minutes entre chaque rencontre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destinée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à la rotation des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</w:t>
      </w:r>
      <w:r w:rsidRPr="001E72F2">
        <w:rPr>
          <w:rFonts w:ascii="Arial" w:eastAsia="Times New Roman" w:hAnsi="Arial" w:cs="Arial"/>
          <w:b/>
          <w:bCs/>
          <w:i/>
          <w:iCs/>
          <w:sz w:val="22"/>
          <w:szCs w:val="22"/>
          <w:lang w:val="fr-FR" w:eastAsia="de-DE"/>
        </w:rPr>
        <w:t xml:space="preserve">(2 </w:t>
      </w:r>
      <w:proofErr w:type="spellStart"/>
      <w:r w:rsidRPr="001E72F2">
        <w:rPr>
          <w:rFonts w:ascii="Arial" w:eastAsia="Times New Roman" w:hAnsi="Arial" w:cs="Arial"/>
          <w:b/>
          <w:bCs/>
          <w:i/>
          <w:iCs/>
          <w:sz w:val="22"/>
          <w:szCs w:val="22"/>
          <w:lang w:val="fr-FR" w:eastAsia="de-DE"/>
        </w:rPr>
        <w:t>équipes</w:t>
      </w:r>
      <w:proofErr w:type="spellEnd"/>
      <w:r w:rsidRPr="001E72F2">
        <w:rPr>
          <w:rFonts w:ascii="Arial" w:eastAsia="Times New Roman" w:hAnsi="Arial" w:cs="Arial"/>
          <w:b/>
          <w:bCs/>
          <w:i/>
          <w:iCs/>
          <w:sz w:val="22"/>
          <w:szCs w:val="22"/>
          <w:lang w:val="fr-FR" w:eastAsia="de-DE"/>
        </w:rPr>
        <w:t xml:space="preserve"> sortantes et 2 </w:t>
      </w:r>
      <w:proofErr w:type="spellStart"/>
      <w:r w:rsidRPr="001E72F2">
        <w:rPr>
          <w:rFonts w:ascii="Arial" w:eastAsia="Times New Roman" w:hAnsi="Arial" w:cs="Arial"/>
          <w:b/>
          <w:bCs/>
          <w:i/>
          <w:iCs/>
          <w:sz w:val="22"/>
          <w:szCs w:val="22"/>
          <w:lang w:val="fr-FR" w:eastAsia="de-DE"/>
        </w:rPr>
        <w:t>équipes</w:t>
      </w:r>
      <w:proofErr w:type="spellEnd"/>
      <w:r w:rsidRPr="001E72F2">
        <w:rPr>
          <w:rFonts w:ascii="Arial" w:eastAsia="Times New Roman" w:hAnsi="Arial" w:cs="Arial"/>
          <w:b/>
          <w:bCs/>
          <w:i/>
          <w:iCs/>
          <w:sz w:val="22"/>
          <w:szCs w:val="22"/>
          <w:lang w:val="fr-FR" w:eastAsia="de-DE"/>
        </w:rPr>
        <w:t xml:space="preserve"> entrantes). </w:t>
      </w:r>
    </w:p>
    <w:p w14:paraId="40AC1ABA" w14:textId="77777777" w:rsidR="001E72F2" w:rsidRPr="001E72F2" w:rsidRDefault="001E72F2" w:rsidP="001E72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val="de-LU" w:eastAsia="de-DE"/>
        </w:rPr>
      </w:pPr>
      <w:r w:rsidRPr="001E72F2">
        <w:rPr>
          <w:rFonts w:ascii="Arial" w:eastAsia="Times New Roman" w:hAnsi="Arial" w:cs="Arial"/>
          <w:b/>
          <w:bCs/>
          <w:lang w:val="de-LU" w:eastAsia="de-DE"/>
        </w:rPr>
        <w:t xml:space="preserve">FEUILLE DE MATCH ET FORFAIT </w:t>
      </w:r>
    </w:p>
    <w:p w14:paraId="258A24BE" w14:textId="7373C3C1" w:rsidR="001E72F2" w:rsidRPr="001E72F2" w:rsidRDefault="001E72F2" w:rsidP="001E72F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lang w:val="fr-FR" w:eastAsia="de-DE"/>
        </w:rPr>
      </w:pP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Chaque responsable remplira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impérativement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une feuille de match unique pour l’ensemble du tournoi, à remettre aux responsables au moins 10 minutes avant le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démarrage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de la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première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rencontre. Toute fraude sur l’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âge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ou l’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identite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́ d’un joueur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entraînera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l’exclusion dudit joueur et la perte</w:t>
      </w:r>
      <w:r w:rsidR="00F57BA3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de la rencontre par forfait, sur le score de 0-3. Toute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absente sur le terrain 3 minutes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après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l’appel, sera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déclarée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battue par forfait sur le score de 0-3. </w:t>
      </w:r>
    </w:p>
    <w:p w14:paraId="3FB05854" w14:textId="77777777" w:rsidR="001E72F2" w:rsidRPr="001E72F2" w:rsidRDefault="001E72F2" w:rsidP="001E72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val="de-LU" w:eastAsia="de-DE"/>
        </w:rPr>
      </w:pPr>
      <w:r w:rsidRPr="001E72F2">
        <w:rPr>
          <w:rFonts w:ascii="Arial" w:eastAsia="Times New Roman" w:hAnsi="Arial" w:cs="Arial"/>
          <w:b/>
          <w:bCs/>
          <w:lang w:val="de-LU" w:eastAsia="de-DE"/>
        </w:rPr>
        <w:t xml:space="preserve">CLASSEMENT </w:t>
      </w:r>
    </w:p>
    <w:p w14:paraId="6B39570B" w14:textId="77777777" w:rsidR="001E72F2" w:rsidRPr="001E72F2" w:rsidRDefault="001E72F2" w:rsidP="001E72F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lang w:val="fr-FR" w:eastAsia="de-DE"/>
        </w:rPr>
      </w:pP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Le classement des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du tournoi sera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effectue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́ par addition des points obtenus : 3 points pour la victoire ; 1 point pour le match nul ; 0 point pour la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défaite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.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br/>
        <w:t xml:space="preserve">Les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ex-aequo seront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départagées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comme indiqué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ci-après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: </w:t>
      </w:r>
    </w:p>
    <w:p w14:paraId="11CD3A9C" w14:textId="77777777" w:rsidR="001E72F2" w:rsidRPr="001E72F2" w:rsidRDefault="001E72F2" w:rsidP="001E72F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lang w:val="fr-FR" w:eastAsia="de-DE"/>
        </w:rPr>
      </w:pPr>
      <w:r w:rsidRPr="001E72F2">
        <w:rPr>
          <w:rFonts w:ascii="ArialMT" w:eastAsia="Times New Roman" w:hAnsi="ArialMT" w:cs="Arial"/>
          <w:b/>
          <w:bCs/>
          <w:sz w:val="26"/>
          <w:szCs w:val="26"/>
          <w:lang w:val="fr-FR" w:eastAsia="de-DE"/>
        </w:rPr>
        <w:lastRenderedPageBreak/>
        <w:t xml:space="preserve">• 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La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différence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de buts.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br/>
      </w:r>
      <w:r w:rsidRPr="001E72F2">
        <w:rPr>
          <w:rFonts w:ascii="ArialMT" w:eastAsia="Times New Roman" w:hAnsi="ArialMT" w:cs="Arial"/>
          <w:b/>
          <w:bCs/>
          <w:sz w:val="26"/>
          <w:szCs w:val="26"/>
          <w:lang w:val="fr-FR" w:eastAsia="de-DE"/>
        </w:rPr>
        <w:t xml:space="preserve">• 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Le nombre de matchs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gagnés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.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br/>
      </w:r>
      <w:r w:rsidRPr="001E72F2">
        <w:rPr>
          <w:rFonts w:ascii="ArialMT" w:eastAsia="Times New Roman" w:hAnsi="ArialMT" w:cs="Arial"/>
          <w:b/>
          <w:bCs/>
          <w:sz w:val="26"/>
          <w:szCs w:val="26"/>
          <w:lang w:val="fr-FR" w:eastAsia="de-DE"/>
        </w:rPr>
        <w:t xml:space="preserve">• 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La confrontation directe.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br/>
      </w:r>
      <w:r w:rsidRPr="001E72F2">
        <w:rPr>
          <w:rFonts w:ascii="ArialMT" w:eastAsia="Times New Roman" w:hAnsi="ArialMT" w:cs="Arial"/>
          <w:b/>
          <w:bCs/>
          <w:sz w:val="26"/>
          <w:szCs w:val="26"/>
          <w:lang w:val="fr-FR" w:eastAsia="de-DE"/>
        </w:rPr>
        <w:t xml:space="preserve">• 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Le plus grand nombre de buts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marqués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.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br/>
      </w:r>
      <w:r w:rsidRPr="001E72F2">
        <w:rPr>
          <w:rFonts w:ascii="ArialMT" w:eastAsia="Times New Roman" w:hAnsi="ArialMT" w:cs="Arial"/>
          <w:b/>
          <w:bCs/>
          <w:sz w:val="26"/>
          <w:szCs w:val="26"/>
          <w:lang w:val="fr-FR" w:eastAsia="de-DE"/>
        </w:rPr>
        <w:t xml:space="preserve">• 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Le moins grand nombre de buts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encaissés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. </w:t>
      </w:r>
    </w:p>
    <w:p w14:paraId="094E1EA9" w14:textId="77777777" w:rsidR="001E72F2" w:rsidRPr="001E72F2" w:rsidRDefault="001E72F2" w:rsidP="001E72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val="de-LU" w:eastAsia="de-DE"/>
        </w:rPr>
      </w:pPr>
      <w:r w:rsidRPr="001E72F2">
        <w:rPr>
          <w:rFonts w:ascii="Arial" w:eastAsia="Times New Roman" w:hAnsi="Arial" w:cs="Arial"/>
          <w:b/>
          <w:bCs/>
          <w:lang w:val="de-LU" w:eastAsia="de-DE"/>
        </w:rPr>
        <w:t xml:space="preserve">ELIMINATION DIRECTE </w:t>
      </w:r>
      <w:r w:rsidRPr="001E72F2">
        <w:rPr>
          <w:rFonts w:ascii="Arial" w:eastAsia="Times New Roman" w:hAnsi="Arial" w:cs="Arial"/>
          <w:b/>
          <w:bCs/>
          <w:sz w:val="22"/>
          <w:szCs w:val="22"/>
          <w:lang w:val="de-LU" w:eastAsia="de-DE"/>
        </w:rPr>
        <w:t xml:space="preserve">Tirs </w:t>
      </w:r>
      <w:proofErr w:type="spellStart"/>
      <w:r w:rsidRPr="001E72F2">
        <w:rPr>
          <w:rFonts w:ascii="Arial" w:eastAsia="Times New Roman" w:hAnsi="Arial" w:cs="Arial"/>
          <w:b/>
          <w:bCs/>
          <w:sz w:val="22"/>
          <w:szCs w:val="22"/>
          <w:lang w:val="de-LU" w:eastAsia="de-DE"/>
        </w:rPr>
        <w:t>aux</w:t>
      </w:r>
      <w:proofErr w:type="spellEnd"/>
      <w:r w:rsidRPr="001E72F2">
        <w:rPr>
          <w:rFonts w:ascii="Arial" w:eastAsia="Times New Roman" w:hAnsi="Arial" w:cs="Arial"/>
          <w:b/>
          <w:bCs/>
          <w:sz w:val="22"/>
          <w:szCs w:val="22"/>
          <w:lang w:val="de-LU" w:eastAsia="de-DE"/>
        </w:rPr>
        <w:t xml:space="preserve"> </w:t>
      </w:r>
      <w:proofErr w:type="spellStart"/>
      <w:r w:rsidRPr="001E72F2">
        <w:rPr>
          <w:rFonts w:ascii="Arial" w:eastAsia="Times New Roman" w:hAnsi="Arial" w:cs="Arial"/>
          <w:b/>
          <w:bCs/>
          <w:sz w:val="22"/>
          <w:szCs w:val="22"/>
          <w:lang w:val="de-LU" w:eastAsia="de-DE"/>
        </w:rPr>
        <w:t>buts</w:t>
      </w:r>
      <w:proofErr w:type="spellEnd"/>
      <w:r w:rsidRPr="001E72F2">
        <w:rPr>
          <w:rFonts w:ascii="Arial" w:eastAsia="Times New Roman" w:hAnsi="Arial" w:cs="Arial"/>
          <w:b/>
          <w:bCs/>
          <w:sz w:val="22"/>
          <w:szCs w:val="22"/>
          <w:lang w:val="de-LU" w:eastAsia="de-DE"/>
        </w:rPr>
        <w:t xml:space="preserve"> </w:t>
      </w:r>
    </w:p>
    <w:p w14:paraId="14FADE69" w14:textId="6F68B29E" w:rsidR="001E72F2" w:rsidRPr="001E72F2" w:rsidRDefault="001E72F2" w:rsidP="001E72F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lang w:val="fr-FR" w:eastAsia="de-DE"/>
        </w:rPr>
      </w:pP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A compter des matchs à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élimin</w:t>
      </w:r>
      <w:r w:rsidR="00F57BA3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ation</w:t>
      </w:r>
      <w:proofErr w:type="spellEnd"/>
      <w:r w:rsidR="00F57BA3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directe (à partir des 1⁄2</w:t>
      </w:r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de finale), en cas d’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égalite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́ au terme des 8 minutes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règlementaires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, les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seront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départagées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aux tirs au but via le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système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de la mort subite. La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première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équipe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 qui rate, si l’adversaire a marqué son tir au but sera </w:t>
      </w:r>
      <w:proofErr w:type="spellStart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>éliminée</w:t>
      </w:r>
      <w:proofErr w:type="spellEnd"/>
      <w:r w:rsidRPr="001E72F2">
        <w:rPr>
          <w:rFonts w:ascii="ArialMT" w:eastAsia="Times New Roman" w:hAnsi="ArialMT" w:cs="Arial"/>
          <w:b/>
          <w:bCs/>
          <w:sz w:val="22"/>
          <w:szCs w:val="22"/>
          <w:lang w:val="fr-FR" w:eastAsia="de-DE"/>
        </w:rPr>
        <w:t xml:space="preserve">. </w:t>
      </w:r>
    </w:p>
    <w:p w14:paraId="773331A4" w14:textId="77777777" w:rsidR="001E72F2" w:rsidRPr="00A3052D" w:rsidRDefault="001E72F2" w:rsidP="001E72F2">
      <w:pPr>
        <w:rPr>
          <w:rFonts w:ascii="Times New Roman" w:eastAsia="Times New Roman" w:hAnsi="Times New Roman" w:cs="Times New Roman"/>
          <w:lang w:val="fr-FR" w:eastAsia="de-DE"/>
        </w:rPr>
      </w:pPr>
    </w:p>
    <w:p w14:paraId="02045612" w14:textId="77777777" w:rsidR="001E72F2" w:rsidRPr="001E72F2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de-DE"/>
        </w:rPr>
      </w:pPr>
      <w:r w:rsidRPr="001E72F2">
        <w:rPr>
          <w:rFonts w:ascii="Arial" w:eastAsia="Times New Roman" w:hAnsi="Arial" w:cs="Arial"/>
          <w:b/>
          <w:bCs/>
          <w:lang w:val="fr-FR" w:eastAsia="de-DE"/>
        </w:rPr>
        <w:t xml:space="preserve">6. CHANGEMENT DE JOUEURS </w:t>
      </w:r>
    </w:p>
    <w:p w14:paraId="7B669CD2" w14:textId="77777777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Les changements peuvent se faire tout le long des rencontres. Le joueur entrant devra attendre la sortie d’un joueur à remplacer avant de prendre part au jeu. </w:t>
      </w:r>
    </w:p>
    <w:p w14:paraId="2A9B0B8B" w14:textId="77777777" w:rsidR="001E72F2" w:rsidRPr="001E72F2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de-DE"/>
        </w:rPr>
      </w:pPr>
      <w:r w:rsidRPr="001E72F2">
        <w:rPr>
          <w:rFonts w:ascii="Arial" w:eastAsia="Times New Roman" w:hAnsi="Arial" w:cs="Arial"/>
          <w:b/>
          <w:bCs/>
          <w:lang w:val="fr-FR" w:eastAsia="de-DE"/>
        </w:rPr>
        <w:t>7. DEGAGEMENT</w:t>
      </w:r>
      <w:r>
        <w:rPr>
          <w:rFonts w:ascii="Arial" w:eastAsia="Times New Roman" w:hAnsi="Arial" w:cs="Arial"/>
          <w:b/>
          <w:bCs/>
          <w:lang w:val="fr-FR" w:eastAsia="de-DE"/>
        </w:rPr>
        <w:t xml:space="preserve"> </w:t>
      </w:r>
      <w:r w:rsidRPr="001E72F2">
        <w:rPr>
          <w:rFonts w:ascii="Arial" w:eastAsia="Times New Roman" w:hAnsi="Arial" w:cs="Arial"/>
          <w:b/>
          <w:bCs/>
          <w:lang w:val="fr-FR" w:eastAsia="de-DE"/>
        </w:rPr>
        <w:t xml:space="preserve">GARDIEN </w:t>
      </w:r>
    </w:p>
    <w:p w14:paraId="1916A997" w14:textId="1E994B04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Le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dégagement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à la main est une remise en jeu à partir de laquelle aucun but ne peut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être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marqué directement. Le ballon est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dégage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́ à la main d’un point quelconque de la surface de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réparation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par le gardien de but de l’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en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défense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. Les joueurs de l’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adverse doivent se tenir en dehors de la surface de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réparation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jusqu’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a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̀ ce que le ballon soit en jeu. Le</w:t>
      </w:r>
      <w:r w:rsidR="00F57BA3"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dégagement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du ballon ne doit pas traverser la ligne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médiane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. Si la balle traverse la ligne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médiane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, un coup franc sur la ligne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médiane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sera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accorde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́ à l’adversaire.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Après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un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dégagement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ou relance d’un gardien, ce dernier fait tout de suite partie du jeu. </w:t>
      </w:r>
    </w:p>
    <w:p w14:paraId="1574D462" w14:textId="77777777" w:rsidR="001E72F2" w:rsidRPr="001E72F2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de-DE"/>
        </w:rPr>
      </w:pPr>
      <w:r w:rsidRPr="001E72F2">
        <w:rPr>
          <w:rFonts w:ascii="Arial" w:eastAsia="Times New Roman" w:hAnsi="Arial" w:cs="Arial"/>
          <w:b/>
          <w:bCs/>
          <w:lang w:val="fr-FR" w:eastAsia="de-DE"/>
        </w:rPr>
        <w:t xml:space="preserve">8. </w:t>
      </w:r>
      <w:proofErr w:type="gramStart"/>
      <w:r w:rsidRPr="001E72F2">
        <w:rPr>
          <w:rFonts w:ascii="Arial" w:eastAsia="Times New Roman" w:hAnsi="Arial" w:cs="Arial"/>
          <w:b/>
          <w:bCs/>
          <w:lang w:val="fr-FR" w:eastAsia="de-DE"/>
        </w:rPr>
        <w:t>TACLE</w:t>
      </w:r>
      <w:r>
        <w:rPr>
          <w:rFonts w:ascii="Arial" w:eastAsia="Times New Roman" w:hAnsi="Arial" w:cs="Arial"/>
          <w:b/>
          <w:bCs/>
          <w:lang w:val="fr-FR" w:eastAsia="de-DE"/>
        </w:rPr>
        <w:t xml:space="preserve">  I</w:t>
      </w:r>
      <w:r w:rsidRPr="001E72F2">
        <w:rPr>
          <w:rFonts w:ascii="Arial" w:eastAsia="Times New Roman" w:hAnsi="Arial" w:cs="Arial"/>
          <w:b/>
          <w:bCs/>
          <w:lang w:val="fr-FR" w:eastAsia="de-DE"/>
        </w:rPr>
        <w:t>NTERDIT</w:t>
      </w:r>
      <w:proofErr w:type="gramEnd"/>
      <w:r w:rsidRPr="001E72F2">
        <w:rPr>
          <w:rFonts w:ascii="Arial" w:eastAsia="Times New Roman" w:hAnsi="Arial" w:cs="Arial"/>
          <w:b/>
          <w:bCs/>
          <w:lang w:val="fr-FR" w:eastAsia="de-DE"/>
        </w:rPr>
        <w:t xml:space="preserve"> </w:t>
      </w:r>
    </w:p>
    <w:p w14:paraId="3E0474DD" w14:textId="77777777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Toute sorte de „tacle“ est interdit en salle. Seul le gardien a le droit de tacler dans sa surface de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réparation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. Un tacle interdit sera sanctionné par un coup franc direct. </w:t>
      </w:r>
    </w:p>
    <w:p w14:paraId="4C042424" w14:textId="77777777" w:rsidR="001E72F2" w:rsidRPr="001E72F2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de-DE"/>
        </w:rPr>
      </w:pPr>
      <w:r w:rsidRPr="001E72F2">
        <w:rPr>
          <w:rFonts w:ascii="Arial" w:eastAsia="Times New Roman" w:hAnsi="Arial" w:cs="Arial"/>
          <w:b/>
          <w:bCs/>
          <w:lang w:val="fr-FR" w:eastAsia="de-DE"/>
        </w:rPr>
        <w:t>9. COUPS</w:t>
      </w:r>
      <w:r>
        <w:rPr>
          <w:rFonts w:ascii="Arial" w:eastAsia="Times New Roman" w:hAnsi="Arial" w:cs="Arial"/>
          <w:b/>
          <w:bCs/>
          <w:lang w:val="fr-FR" w:eastAsia="de-DE"/>
        </w:rPr>
        <w:t xml:space="preserve"> </w:t>
      </w:r>
      <w:r w:rsidRPr="001E72F2">
        <w:rPr>
          <w:rFonts w:ascii="Arial" w:eastAsia="Times New Roman" w:hAnsi="Arial" w:cs="Arial"/>
          <w:b/>
          <w:bCs/>
          <w:lang w:val="fr-FR" w:eastAsia="de-DE"/>
        </w:rPr>
        <w:t xml:space="preserve">FRANCS </w:t>
      </w:r>
    </w:p>
    <w:p w14:paraId="55EB5B75" w14:textId="77777777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Il existe des coups-francs directs et des coups francs indirects. Au moment d’un coup franc, tous les joueurs de l’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adverse doivent se tenir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a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̀ une distance d’au moins 5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mètres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du ballon jusqu’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a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̀ ce qu’il y ait eu un premier contact entre un joueur de l’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qui effectue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lecoup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franc et le ballon. </w:t>
      </w:r>
    </w:p>
    <w:p w14:paraId="17804DED" w14:textId="119A6908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Si le coup franc n’est pas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effectue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́ dans un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délai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de 4 secondes à partir du signalement de</w:t>
      </w: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br/>
        <w:t>l’arbitre, l’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adverse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bénéficie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à son tour d’un coup-franc indirect. Si un coup-franc indirect est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accorde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́ dans la surface de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réparation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, le coup franc indirect doit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être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effectué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àpartir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du point sur la ligne de la surface de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réparation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qui est le point le plus proche de l’endroit où la faute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a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éte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́ commise. </w:t>
      </w:r>
    </w:p>
    <w:p w14:paraId="303A294F" w14:textId="77777777" w:rsidR="001E72F2" w:rsidRPr="001E72F2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de-DE"/>
        </w:rPr>
      </w:pPr>
      <w:r w:rsidRPr="001E72F2">
        <w:rPr>
          <w:rFonts w:ascii="Arial" w:eastAsia="Times New Roman" w:hAnsi="Arial" w:cs="Arial"/>
          <w:b/>
          <w:bCs/>
          <w:lang w:val="fr-FR" w:eastAsia="de-DE"/>
        </w:rPr>
        <w:t xml:space="preserve">10. PENALTY </w:t>
      </w:r>
    </w:p>
    <w:p w14:paraId="424F759E" w14:textId="72AF51DF" w:rsidR="001E72F2" w:rsidRDefault="001E72F2" w:rsidP="001E72F2">
      <w:pPr>
        <w:spacing w:before="100" w:beforeAutospacing="1" w:after="100" w:afterAutospacing="1"/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lastRenderedPageBreak/>
        <w:t xml:space="preserve">Les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règles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de penalty pour ce tournoi sont les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mêmes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que pour les matchs de football à</w:t>
      </w: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br/>
        <w:t>l’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extérieur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sauf que lors de matchs de Futsal le point de penalty se trouve à 6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mètres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laligne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de but. </w:t>
      </w:r>
    </w:p>
    <w:p w14:paraId="4AE4DE6F" w14:textId="77777777" w:rsidR="00A047AC" w:rsidRPr="00F57BA3" w:rsidRDefault="00A047AC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</w:p>
    <w:p w14:paraId="7D6017E5" w14:textId="77777777" w:rsidR="001E72F2" w:rsidRPr="001E72F2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de-DE"/>
        </w:rPr>
      </w:pPr>
      <w:r w:rsidRPr="001E72F2">
        <w:rPr>
          <w:rFonts w:ascii="Arial" w:eastAsia="Times New Roman" w:hAnsi="Arial" w:cs="Arial"/>
          <w:b/>
          <w:bCs/>
          <w:lang w:val="fr-FR" w:eastAsia="de-DE"/>
        </w:rPr>
        <w:t xml:space="preserve">11. SANCTIONS </w:t>
      </w:r>
    </w:p>
    <w:p w14:paraId="6A81A2CD" w14:textId="09B8E8E8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Pour chaque match du tournoi, le carton jaune est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remplace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́ par une suspension du terrain pour 2 minutes pour le joueur concerné.</w:t>
      </w: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br/>
        <w:t xml:space="preserve">Si une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punie d’une suspension de terrain de 2 minutes pour u</w:t>
      </w:r>
      <w:r w:rsidR="00F57BA3"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n de ses joueurs</w:t>
      </w: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, un joueur de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réserve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a le d</w:t>
      </w:r>
      <w:r w:rsidR="00A047AC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roit de revenir sur le terrain.</w:t>
      </w:r>
    </w:p>
    <w:p w14:paraId="0A4F80FF" w14:textId="77777777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Un joueur qui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écope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d’un carton rouge lors d’un match est suspendu pour le reste du match, mais pourra toutefois participer au match suivant</w:t>
      </w:r>
    </w:p>
    <w:p w14:paraId="2714670B" w14:textId="7F90A0EB" w:rsidR="001E72F2" w:rsidRDefault="001E72F2" w:rsidP="001E72F2">
      <w:pPr>
        <w:spacing w:before="100" w:beforeAutospacing="1" w:after="100" w:afterAutospacing="1"/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Lorsqu'une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quitte le terrain avant la fin du match, l'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est automatiquement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disqualifiée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et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éliminée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pour le reste du tournoi. </w:t>
      </w:r>
    </w:p>
    <w:p w14:paraId="6A7A58D8" w14:textId="77777777" w:rsidR="00A047AC" w:rsidRPr="00F57BA3" w:rsidRDefault="00A047AC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</w:p>
    <w:p w14:paraId="54C1D182" w14:textId="77777777" w:rsidR="001E72F2" w:rsidRPr="001E72F2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de-DE"/>
        </w:rPr>
      </w:pPr>
      <w:r w:rsidRPr="001E72F2">
        <w:rPr>
          <w:rFonts w:ascii="Arial" w:eastAsia="Times New Roman" w:hAnsi="Arial" w:cs="Arial"/>
          <w:b/>
          <w:bCs/>
          <w:lang w:val="fr-FR" w:eastAsia="de-DE"/>
        </w:rPr>
        <w:t>12. EQUIPEMENTS</w:t>
      </w:r>
    </w:p>
    <w:p w14:paraId="2A8F5121" w14:textId="77777777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Toutes les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équipes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devront s’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équiper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d’un second jeu d’uniformes de couleurs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différentes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au jeu d‘uniforme original pour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éviter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au maximum l’utilisation de chasubles. </w:t>
      </w:r>
    </w:p>
    <w:p w14:paraId="6D8EFC5E" w14:textId="77777777" w:rsidR="00A047AC" w:rsidRDefault="00A047AC" w:rsidP="001E72F2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val="fr-FR" w:eastAsia="de-DE"/>
        </w:rPr>
      </w:pPr>
      <w:r>
        <w:rPr>
          <w:rFonts w:ascii="Arial" w:eastAsia="Times New Roman" w:hAnsi="Arial" w:cs="Arial"/>
          <w:b/>
          <w:bCs/>
          <w:lang w:val="fr-FR" w:eastAsia="de-DE"/>
        </w:rPr>
        <w:t>13. RESPONSABILITES</w:t>
      </w:r>
    </w:p>
    <w:p w14:paraId="390E1D3F" w14:textId="603F0AD2" w:rsidR="001E72F2" w:rsidRPr="00A047AC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br/>
        <w:t xml:space="preserve">L’organisateur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décline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toute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responsabilite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́ en cas d’accidents, perte d’objets ou vol dans les vestiaires ou lors du tournoi. </w:t>
      </w:r>
    </w:p>
    <w:p w14:paraId="6D84C6B0" w14:textId="59E0A2E0" w:rsidR="001E72F2" w:rsidRPr="00F57BA3" w:rsidRDefault="001E72F2" w:rsidP="001E72F2">
      <w:pPr>
        <w:spacing w:before="100" w:beforeAutospacing="1" w:after="100" w:afterAutospacing="1"/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Les classements sont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établis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sous la seule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responsabilite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́ du </w:t>
      </w:r>
      <w:r w:rsid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CS</w:t>
      </w: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Sanem.</w:t>
      </w:r>
    </w:p>
    <w:p w14:paraId="19C72EBF" w14:textId="0C143DB9" w:rsidR="001E72F2" w:rsidRPr="00F57BA3" w:rsidRDefault="001E72F2" w:rsidP="001E72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FR" w:eastAsia="de-DE"/>
        </w:rPr>
      </w:pPr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L’engagement du tournoi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entraîne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l’acceptation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entière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du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présent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 </w:t>
      </w:r>
      <w:proofErr w:type="spellStart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>règlement</w:t>
      </w:r>
      <w:proofErr w:type="spellEnd"/>
      <w:r w:rsidRPr="00F57BA3">
        <w:rPr>
          <w:rFonts w:ascii="ArialMT" w:eastAsia="Times New Roman" w:hAnsi="ArialMT" w:cs="Times New Roman"/>
          <w:b/>
          <w:sz w:val="22"/>
          <w:szCs w:val="22"/>
          <w:lang w:val="fr-FR" w:eastAsia="de-DE"/>
        </w:rPr>
        <w:t xml:space="preserve">. </w:t>
      </w:r>
    </w:p>
    <w:p w14:paraId="095922F1" w14:textId="77777777" w:rsidR="00B10B10" w:rsidRPr="00B10B10" w:rsidRDefault="00B10B10" w:rsidP="00B10B10">
      <w:pPr>
        <w:tabs>
          <w:tab w:val="left" w:pos="7638"/>
        </w:tabs>
        <w:rPr>
          <w:lang w:val="fr-FR"/>
        </w:rPr>
      </w:pPr>
      <w:r>
        <w:rPr>
          <w:lang w:val="fr-FR"/>
        </w:rPr>
        <w:tab/>
      </w:r>
    </w:p>
    <w:sectPr w:rsidR="00B10B10" w:rsidRPr="00B10B10" w:rsidSect="00A56D3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3DC"/>
    <w:multiLevelType w:val="multilevel"/>
    <w:tmpl w:val="5A5E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A3"/>
    <w:rsid w:val="001D3FD5"/>
    <w:rsid w:val="001E72F2"/>
    <w:rsid w:val="00326FCC"/>
    <w:rsid w:val="004376BA"/>
    <w:rsid w:val="005116A3"/>
    <w:rsid w:val="00613F96"/>
    <w:rsid w:val="008A2FF4"/>
    <w:rsid w:val="008F3264"/>
    <w:rsid w:val="00A047AC"/>
    <w:rsid w:val="00A3052D"/>
    <w:rsid w:val="00A56D36"/>
    <w:rsid w:val="00AE1BFF"/>
    <w:rsid w:val="00B10B10"/>
    <w:rsid w:val="00BF3441"/>
    <w:rsid w:val="00E10454"/>
    <w:rsid w:val="00F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690A"/>
  <w14:defaultImageDpi w14:val="32767"/>
  <w15:chartTrackingRefBased/>
  <w15:docId w15:val="{F82D1E28-BB61-3D4A-9196-96876CA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2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L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Kayser</dc:creator>
  <cp:keywords/>
  <dc:description/>
  <cp:lastModifiedBy>Christian Biot</cp:lastModifiedBy>
  <cp:revision>4</cp:revision>
  <cp:lastPrinted>2022-08-18T08:50:00Z</cp:lastPrinted>
  <dcterms:created xsi:type="dcterms:W3CDTF">2022-11-18T13:52:00Z</dcterms:created>
  <dcterms:modified xsi:type="dcterms:W3CDTF">2022-11-18T13:54:00Z</dcterms:modified>
</cp:coreProperties>
</file>